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4225" w14:textId="77777777" w:rsidR="002B7DCD" w:rsidRPr="005C028A" w:rsidRDefault="002B7DCD" w:rsidP="009A162E">
      <w:pPr>
        <w:pStyle w:val="NormalWeb"/>
        <w:shd w:val="clear" w:color="auto" w:fill="002857"/>
        <w:spacing w:before="0" w:beforeAutospacing="0" w:after="0" w:afterAutospacing="0"/>
        <w:jc w:val="center"/>
        <w:rPr>
          <w:rFonts w:ascii="Verdana" w:hAnsi="Verdana"/>
          <w:b/>
          <w:color w:val="FFFFFF" w:themeColor="background1"/>
        </w:rPr>
      </w:pPr>
      <w:r w:rsidRPr="005C028A">
        <w:rPr>
          <w:rFonts w:ascii="Verdana" w:hAnsi="Verdana"/>
          <w:b/>
          <w:color w:val="FFFFFF" w:themeColor="background1"/>
        </w:rPr>
        <w:t>Indiana State University</w:t>
      </w:r>
    </w:p>
    <w:p w14:paraId="03B36C52" w14:textId="49A5DF07" w:rsidR="002B7DCD" w:rsidRPr="005C028A" w:rsidRDefault="002E6214" w:rsidP="009A162E">
      <w:pPr>
        <w:pStyle w:val="NormalWeb"/>
        <w:shd w:val="clear" w:color="auto" w:fill="002857"/>
        <w:spacing w:before="0" w:beforeAutospacing="0" w:after="0" w:afterAutospacing="0"/>
        <w:jc w:val="center"/>
        <w:rPr>
          <w:rFonts w:ascii="Verdana" w:hAnsi="Verdana"/>
          <w:b/>
          <w:color w:val="FFFFFF" w:themeColor="background1"/>
        </w:rPr>
      </w:pPr>
      <w:r>
        <w:rPr>
          <w:rFonts w:ascii="Verdana" w:hAnsi="Verdana"/>
          <w:b/>
          <w:color w:val="FFFFFF" w:themeColor="background1"/>
        </w:rPr>
        <w:t>CNST 4</w:t>
      </w:r>
      <w:r w:rsidR="007A11CA">
        <w:rPr>
          <w:rFonts w:ascii="Verdana" w:hAnsi="Verdana"/>
          <w:b/>
          <w:color w:val="FFFFFF" w:themeColor="background1"/>
        </w:rPr>
        <w:t>50</w:t>
      </w:r>
      <w:r>
        <w:rPr>
          <w:rFonts w:ascii="Verdana" w:hAnsi="Verdana"/>
          <w:b/>
          <w:color w:val="FFFFFF" w:themeColor="background1"/>
        </w:rPr>
        <w:t xml:space="preserve"> – </w:t>
      </w:r>
      <w:r w:rsidR="007A11CA">
        <w:rPr>
          <w:rFonts w:ascii="Verdana" w:hAnsi="Verdana"/>
          <w:b/>
          <w:color w:val="FFFFFF" w:themeColor="background1"/>
        </w:rPr>
        <w:t>Construction Project Management</w:t>
      </w:r>
    </w:p>
    <w:p w14:paraId="154F4854" w14:textId="77777777" w:rsidR="00B7771E" w:rsidRDefault="00B7771E" w:rsidP="002B7DCD">
      <w:pPr>
        <w:pStyle w:val="NormalWeb"/>
        <w:spacing w:before="0" w:beforeAutospacing="0" w:after="0" w:afterAutospacing="0"/>
        <w:rPr>
          <w:rFonts w:asciiTheme="minorHAnsi" w:hAnsiTheme="minorHAnsi"/>
          <w:i/>
          <w:color w:val="7030A0"/>
        </w:rPr>
      </w:pPr>
    </w:p>
    <w:p w14:paraId="1D967D62" w14:textId="54291879" w:rsidR="002B7DCD" w:rsidRPr="005C028A" w:rsidRDefault="00D70F83" w:rsidP="002B7DCD">
      <w:pPr>
        <w:pStyle w:val="NormalWeb"/>
        <w:spacing w:before="0" w:beforeAutospacing="0" w:after="0" w:afterAutospacing="0"/>
        <w:rPr>
          <w:rFonts w:asciiTheme="minorHAnsi" w:hAnsiTheme="minorHAnsi"/>
          <w:b/>
          <w:sz w:val="28"/>
          <w:szCs w:val="28"/>
        </w:rPr>
      </w:pPr>
      <w:r>
        <w:rPr>
          <w:rFonts w:asciiTheme="minorHAnsi" w:hAnsiTheme="minorHAnsi"/>
          <w:b/>
          <w:sz w:val="28"/>
          <w:szCs w:val="28"/>
        </w:rPr>
        <w:t>Project Scope Evaluation</w:t>
      </w:r>
      <w:r w:rsidR="00005C8D">
        <w:rPr>
          <w:rFonts w:asciiTheme="minorHAnsi" w:hAnsiTheme="minorHAnsi"/>
          <w:b/>
          <w:sz w:val="28"/>
          <w:szCs w:val="28"/>
        </w:rPr>
        <w:t xml:space="preserve"> Assignment</w:t>
      </w:r>
    </w:p>
    <w:p w14:paraId="3154DB4A" w14:textId="47974BAA" w:rsidR="002B7DCD" w:rsidRPr="002B7DCD" w:rsidRDefault="000872E9" w:rsidP="002B7DCD">
      <w:pPr>
        <w:pStyle w:val="NormalWeb"/>
        <w:spacing w:before="0" w:beforeAutospacing="0" w:after="0" w:afterAutospacing="0"/>
        <w:rPr>
          <w:rFonts w:asciiTheme="minorHAnsi" w:hAnsiTheme="minorHAnsi"/>
          <w:b/>
        </w:rPr>
      </w:pPr>
      <w:r>
        <w:rPr>
          <w:rFonts w:asciiTheme="minorHAnsi" w:hAnsiTheme="minorHAnsi"/>
          <w:b/>
        </w:rPr>
        <w:t>Week #</w:t>
      </w:r>
      <w:r w:rsidR="002E6214">
        <w:rPr>
          <w:rFonts w:asciiTheme="minorHAnsi" w:hAnsiTheme="minorHAnsi"/>
          <w:b/>
        </w:rPr>
        <w:t xml:space="preserve"> </w:t>
      </w:r>
      <w:r w:rsidR="006A58F8">
        <w:rPr>
          <w:rFonts w:asciiTheme="minorHAnsi" w:hAnsiTheme="minorHAnsi"/>
          <w:b/>
        </w:rPr>
        <w:t>6</w:t>
      </w:r>
    </w:p>
    <w:p w14:paraId="1F6D72B0" w14:textId="7C827B3B" w:rsidR="002B7DCD" w:rsidRDefault="002B7DCD" w:rsidP="002B7DCD">
      <w:pPr>
        <w:pStyle w:val="NormalWeb"/>
        <w:spacing w:before="0" w:beforeAutospacing="0" w:after="0" w:afterAutospacing="0"/>
        <w:rPr>
          <w:rFonts w:asciiTheme="minorHAnsi" w:hAnsiTheme="minorHAnsi"/>
          <w:b/>
        </w:rPr>
      </w:pPr>
      <w:r w:rsidRPr="002B7DCD">
        <w:rPr>
          <w:rFonts w:asciiTheme="minorHAnsi" w:hAnsiTheme="minorHAnsi"/>
          <w:b/>
        </w:rPr>
        <w:t>Due</w:t>
      </w:r>
      <w:r w:rsidR="000872E9">
        <w:rPr>
          <w:rFonts w:asciiTheme="minorHAnsi" w:hAnsiTheme="minorHAnsi"/>
          <w:b/>
        </w:rPr>
        <w:t xml:space="preserve"> Date</w:t>
      </w:r>
      <w:r w:rsidRPr="002B7DCD">
        <w:rPr>
          <w:rFonts w:asciiTheme="minorHAnsi" w:hAnsiTheme="minorHAnsi"/>
          <w:b/>
        </w:rPr>
        <w:t xml:space="preserve">: </w:t>
      </w:r>
      <w:r w:rsidR="00DC5BC5">
        <w:rPr>
          <w:rFonts w:asciiTheme="minorHAnsi" w:hAnsiTheme="minorHAnsi"/>
          <w:b/>
        </w:rPr>
        <w:t>9/28/20</w:t>
      </w:r>
    </w:p>
    <w:p w14:paraId="44D58462" w14:textId="2B1227BE" w:rsidR="00DE2514" w:rsidRPr="002B7DCD" w:rsidRDefault="00DE2514" w:rsidP="002B7DCD">
      <w:pPr>
        <w:pStyle w:val="NormalWeb"/>
        <w:spacing w:before="0" w:beforeAutospacing="0" w:after="0" w:afterAutospacing="0"/>
        <w:rPr>
          <w:rFonts w:asciiTheme="minorHAnsi" w:hAnsiTheme="minorHAnsi"/>
        </w:rPr>
      </w:pPr>
      <w:r>
        <w:rPr>
          <w:rFonts w:asciiTheme="minorHAnsi" w:hAnsiTheme="minorHAnsi"/>
          <w:b/>
        </w:rPr>
        <w:t>Weight/Point Value:</w:t>
      </w:r>
      <w:r w:rsidR="002E6214">
        <w:rPr>
          <w:rFonts w:asciiTheme="minorHAnsi" w:hAnsiTheme="minorHAnsi"/>
          <w:b/>
        </w:rPr>
        <w:t xml:space="preserve"> </w:t>
      </w:r>
      <w:r w:rsidR="00005C8D">
        <w:rPr>
          <w:rFonts w:asciiTheme="minorHAnsi" w:hAnsiTheme="minorHAnsi"/>
          <w:b/>
        </w:rPr>
        <w:t>4</w:t>
      </w:r>
      <w:r w:rsidR="002E6214">
        <w:rPr>
          <w:rFonts w:asciiTheme="minorHAnsi" w:hAnsiTheme="minorHAnsi"/>
          <w:b/>
        </w:rPr>
        <w:t>%</w:t>
      </w:r>
    </w:p>
    <w:p w14:paraId="4E447127" w14:textId="77777777" w:rsidR="002B7DCD" w:rsidRPr="002B7DCD" w:rsidRDefault="002B7DCD" w:rsidP="002B7DCD">
      <w:pPr>
        <w:pStyle w:val="NormalWeb"/>
        <w:spacing w:before="0" w:beforeAutospacing="0" w:after="0" w:afterAutospacing="0"/>
        <w:rPr>
          <w:rFonts w:asciiTheme="minorHAnsi" w:hAnsiTheme="minorHAnsi"/>
        </w:rPr>
      </w:pPr>
    </w:p>
    <w:p w14:paraId="32B5BEEF" w14:textId="77777777" w:rsidR="002B7DCD" w:rsidRPr="005C028A" w:rsidRDefault="009A162E" w:rsidP="005C028A">
      <w:pPr>
        <w:pStyle w:val="NormalWeb"/>
        <w:shd w:val="clear" w:color="auto" w:fill="D9D9D9" w:themeFill="background1" w:themeFillShade="D9"/>
        <w:spacing w:before="0" w:beforeAutospacing="0" w:after="0" w:afterAutospacing="0"/>
        <w:rPr>
          <w:rFonts w:ascii="Verdana" w:hAnsi="Verdana"/>
          <w:b/>
          <w:color w:val="000000" w:themeColor="text1"/>
          <w:sz w:val="22"/>
          <w:szCs w:val="22"/>
        </w:rPr>
      </w:pPr>
      <w:r>
        <w:rPr>
          <w:rFonts w:ascii="Verdana" w:hAnsi="Verdana"/>
          <w:b/>
          <w:color w:val="000000" w:themeColor="text1"/>
          <w:sz w:val="22"/>
          <w:szCs w:val="22"/>
        </w:rPr>
        <w:t>Purpose</w:t>
      </w:r>
    </w:p>
    <w:p w14:paraId="1010C21B" w14:textId="26A16AB7" w:rsidR="00833EC7" w:rsidRDefault="006A58F8" w:rsidP="009A162E">
      <w:pPr>
        <w:pStyle w:val="NormalWeb"/>
        <w:spacing w:before="0" w:beforeAutospacing="0" w:after="0" w:afterAutospacing="0"/>
        <w:rPr>
          <w:rFonts w:asciiTheme="minorHAnsi" w:hAnsiTheme="minorHAnsi"/>
        </w:rPr>
      </w:pPr>
      <w:r>
        <w:rPr>
          <w:rFonts w:asciiTheme="minorHAnsi" w:hAnsiTheme="minorHAnsi"/>
        </w:rPr>
        <w:t xml:space="preserve">The ability to analyze construction documents and be able to identify and enumerate specific scope items and coordination of scope items between other trades is an essential skill. It is sometimes easy to identify a </w:t>
      </w:r>
      <w:r w:rsidR="00D70F83">
        <w:rPr>
          <w:rFonts w:asciiTheme="minorHAnsi" w:hAnsiTheme="minorHAnsi"/>
        </w:rPr>
        <w:t>subcontractor’s</w:t>
      </w:r>
      <w:r>
        <w:rPr>
          <w:rFonts w:asciiTheme="minorHAnsi" w:hAnsiTheme="minorHAnsi"/>
        </w:rPr>
        <w:t xml:space="preserve"> specific scope of work by assigning them a specification section, but without understanding how that work interrelates and coordinates with other scopes of work around it, you are not guaranteed a successful outcome. This assignment will afford you the opportunity to review a set of contract documents and enumerate and identify the required scope items as building blocks in the project and how those identified building blocks coordinate with work before and after their installation</w:t>
      </w:r>
      <w:r w:rsidR="00FF67D6">
        <w:rPr>
          <w:rFonts w:asciiTheme="minorHAnsi" w:hAnsiTheme="minorHAnsi"/>
        </w:rPr>
        <w:t>.</w:t>
      </w:r>
    </w:p>
    <w:p w14:paraId="312E4194" w14:textId="77777777" w:rsidR="00C93357" w:rsidRPr="002B7DCD" w:rsidRDefault="00C93357" w:rsidP="00A54F9A">
      <w:pPr>
        <w:pStyle w:val="NormalWeb"/>
        <w:spacing w:before="0" w:beforeAutospacing="0" w:after="0" w:afterAutospacing="0"/>
        <w:rPr>
          <w:rFonts w:asciiTheme="minorHAnsi" w:hAnsiTheme="minorHAnsi"/>
        </w:rPr>
      </w:pPr>
    </w:p>
    <w:p w14:paraId="56968AE7" w14:textId="77777777" w:rsidR="009A162E" w:rsidRPr="005C028A" w:rsidRDefault="009A162E" w:rsidP="009A162E">
      <w:pPr>
        <w:pStyle w:val="NormalWeb"/>
        <w:shd w:val="clear" w:color="auto" w:fill="D9D9D9" w:themeFill="background1" w:themeFillShade="D9"/>
        <w:spacing w:before="0" w:beforeAutospacing="0" w:after="0" w:afterAutospacing="0"/>
        <w:rPr>
          <w:rFonts w:ascii="Verdana" w:hAnsi="Verdana"/>
          <w:b/>
          <w:color w:val="000000" w:themeColor="text1"/>
          <w:sz w:val="22"/>
          <w:szCs w:val="22"/>
        </w:rPr>
      </w:pPr>
      <w:r>
        <w:rPr>
          <w:rFonts w:ascii="Verdana" w:hAnsi="Verdana"/>
          <w:b/>
          <w:color w:val="000000" w:themeColor="text1"/>
          <w:sz w:val="22"/>
          <w:szCs w:val="22"/>
        </w:rPr>
        <w:t>Task</w:t>
      </w:r>
    </w:p>
    <w:p w14:paraId="685BAC56" w14:textId="77777777" w:rsidR="00C93357" w:rsidRDefault="00C93357" w:rsidP="009A162E">
      <w:pPr>
        <w:pStyle w:val="NormalWeb"/>
        <w:spacing w:before="0" w:beforeAutospacing="0" w:after="0" w:afterAutospacing="0"/>
        <w:rPr>
          <w:rFonts w:asciiTheme="minorHAnsi" w:hAnsiTheme="minorHAnsi"/>
        </w:rPr>
      </w:pPr>
    </w:p>
    <w:p w14:paraId="3DD69E4A" w14:textId="77777777" w:rsidR="00017CA1" w:rsidRDefault="00017CA1" w:rsidP="00C93357">
      <w:pPr>
        <w:pStyle w:val="NormalWeb"/>
        <w:spacing w:before="0" w:beforeAutospacing="0" w:after="0" w:afterAutospacing="0"/>
        <w:rPr>
          <w:rFonts w:asciiTheme="minorHAnsi" w:hAnsiTheme="minorHAnsi"/>
        </w:rPr>
      </w:pPr>
      <w:r>
        <w:rPr>
          <w:rFonts w:asciiTheme="minorHAnsi" w:hAnsiTheme="minorHAnsi"/>
        </w:rPr>
        <w:t>Step 1:</w:t>
      </w:r>
    </w:p>
    <w:p w14:paraId="3C391514" w14:textId="10EB7877" w:rsidR="009A162E" w:rsidRDefault="006A58F8" w:rsidP="00C93357">
      <w:pPr>
        <w:pStyle w:val="NormalWeb"/>
        <w:spacing w:before="0" w:beforeAutospacing="0" w:after="0" w:afterAutospacing="0"/>
        <w:rPr>
          <w:rFonts w:asciiTheme="minorHAnsi" w:hAnsiTheme="minorHAnsi"/>
        </w:rPr>
      </w:pPr>
      <w:r>
        <w:rPr>
          <w:rFonts w:asciiTheme="minorHAnsi" w:hAnsiTheme="minorHAnsi"/>
        </w:rPr>
        <w:t xml:space="preserve">Download the Firestone Drawings.zip file located in the week 6 folder. </w:t>
      </w:r>
    </w:p>
    <w:p w14:paraId="74EA7EAC" w14:textId="77777777" w:rsidR="001A7F29" w:rsidRPr="002B7DCD" w:rsidRDefault="001A7F29" w:rsidP="00371989">
      <w:pPr>
        <w:pStyle w:val="NormalWeb"/>
        <w:spacing w:before="0" w:beforeAutospacing="0" w:after="0" w:afterAutospacing="0"/>
        <w:ind w:left="720"/>
        <w:rPr>
          <w:rFonts w:asciiTheme="minorHAnsi" w:hAnsiTheme="minorHAnsi"/>
        </w:rPr>
      </w:pPr>
    </w:p>
    <w:p w14:paraId="630A8797" w14:textId="6D8362EF" w:rsidR="00C93357" w:rsidRDefault="00C93357" w:rsidP="00C93357">
      <w:pPr>
        <w:pStyle w:val="NormalWeb"/>
        <w:spacing w:before="0" w:beforeAutospacing="0" w:after="0" w:afterAutospacing="0"/>
        <w:rPr>
          <w:rFonts w:asciiTheme="minorHAnsi" w:hAnsiTheme="minorHAnsi"/>
        </w:rPr>
      </w:pPr>
      <w:r>
        <w:rPr>
          <w:rFonts w:asciiTheme="minorHAnsi" w:hAnsiTheme="minorHAnsi"/>
        </w:rPr>
        <w:t>STEP 2</w:t>
      </w:r>
      <w:r w:rsidR="00017CA1">
        <w:rPr>
          <w:rFonts w:asciiTheme="minorHAnsi" w:hAnsiTheme="minorHAnsi"/>
        </w:rPr>
        <w:t>:</w:t>
      </w:r>
    </w:p>
    <w:p w14:paraId="3DEE651D" w14:textId="341CA3FD" w:rsidR="00C67F03" w:rsidRDefault="006A58F8" w:rsidP="006A58F8">
      <w:pPr>
        <w:pStyle w:val="NormalWeb"/>
        <w:spacing w:before="0" w:beforeAutospacing="0" w:after="0" w:afterAutospacing="0"/>
        <w:rPr>
          <w:rFonts w:asciiTheme="minorHAnsi" w:hAnsiTheme="minorHAnsi"/>
        </w:rPr>
      </w:pPr>
      <w:r>
        <w:rPr>
          <w:rFonts w:asciiTheme="minorHAnsi" w:hAnsiTheme="minorHAnsi"/>
        </w:rPr>
        <w:t xml:space="preserve">Acting as the </w:t>
      </w:r>
      <w:r w:rsidR="005E6F62">
        <w:rPr>
          <w:rFonts w:asciiTheme="minorHAnsi" w:hAnsiTheme="minorHAnsi"/>
        </w:rPr>
        <w:t xml:space="preserve">concrete </w:t>
      </w:r>
      <w:proofErr w:type="spellStart"/>
      <w:r w:rsidR="005E6F62">
        <w:rPr>
          <w:rFonts w:asciiTheme="minorHAnsi" w:hAnsiTheme="minorHAnsi"/>
        </w:rPr>
        <w:t xml:space="preserve">sub </w:t>
      </w:r>
      <w:r>
        <w:rPr>
          <w:rFonts w:asciiTheme="minorHAnsi" w:hAnsiTheme="minorHAnsi"/>
        </w:rPr>
        <w:t>contractor</w:t>
      </w:r>
      <w:proofErr w:type="spellEnd"/>
      <w:r>
        <w:rPr>
          <w:rFonts w:asciiTheme="minorHAnsi" w:hAnsiTheme="minorHAnsi"/>
        </w:rPr>
        <w:t xml:space="preserve">, you will need to identify </w:t>
      </w:r>
      <w:proofErr w:type="gramStart"/>
      <w:r>
        <w:rPr>
          <w:rFonts w:asciiTheme="minorHAnsi" w:hAnsiTheme="minorHAnsi"/>
        </w:rPr>
        <w:t>all of</w:t>
      </w:r>
      <w:proofErr w:type="gramEnd"/>
      <w:r>
        <w:rPr>
          <w:rFonts w:asciiTheme="minorHAnsi" w:hAnsiTheme="minorHAnsi"/>
        </w:rPr>
        <w:t xml:space="preserve"> the necessary building blocks associated with a 100% complete site and building concrete package. You will provide a list of the various building blocks associated with the work </w:t>
      </w:r>
      <w:r w:rsidR="005E6F62">
        <w:rPr>
          <w:rFonts w:asciiTheme="minorHAnsi" w:hAnsiTheme="minorHAnsi"/>
        </w:rPr>
        <w:t>such as</w:t>
      </w:r>
      <w:r>
        <w:rPr>
          <w:rFonts w:asciiTheme="minorHAnsi" w:hAnsiTheme="minorHAnsi"/>
        </w:rPr>
        <w:t xml:space="preserve"> sidewalks, curbs, trash enclosure, footings, slabs, etc. and answer the following questions</w:t>
      </w:r>
    </w:p>
    <w:p w14:paraId="5ED6122B" w14:textId="0A568903" w:rsidR="006A58F8" w:rsidRDefault="006A58F8" w:rsidP="006A58F8">
      <w:pPr>
        <w:pStyle w:val="NormalWeb"/>
        <w:numPr>
          <w:ilvl w:val="0"/>
          <w:numId w:val="14"/>
        </w:numPr>
        <w:spacing w:before="0" w:beforeAutospacing="0" w:after="0" w:afterAutospacing="0"/>
        <w:rPr>
          <w:rFonts w:asciiTheme="minorHAnsi" w:hAnsiTheme="minorHAnsi"/>
        </w:rPr>
      </w:pPr>
      <w:r>
        <w:rPr>
          <w:rFonts w:asciiTheme="minorHAnsi" w:hAnsiTheme="minorHAnsi"/>
        </w:rPr>
        <w:t xml:space="preserve">How many cubic yards of </w:t>
      </w:r>
      <w:r w:rsidR="00B37819">
        <w:rPr>
          <w:rFonts w:asciiTheme="minorHAnsi" w:hAnsiTheme="minorHAnsi"/>
        </w:rPr>
        <w:t>concrete</w:t>
      </w:r>
      <w:r>
        <w:rPr>
          <w:rFonts w:asciiTheme="minorHAnsi" w:hAnsiTheme="minorHAnsi"/>
        </w:rPr>
        <w:t xml:space="preserve"> is required </w:t>
      </w:r>
      <w:r w:rsidR="005E6F62">
        <w:rPr>
          <w:rFonts w:asciiTheme="minorHAnsi" w:hAnsiTheme="minorHAnsi"/>
        </w:rPr>
        <w:t xml:space="preserve">for each of the building </w:t>
      </w:r>
      <w:proofErr w:type="gramStart"/>
      <w:r w:rsidR="005E6F62">
        <w:rPr>
          <w:rFonts w:asciiTheme="minorHAnsi" w:hAnsiTheme="minorHAnsi"/>
        </w:rPr>
        <w:t>blocks</w:t>
      </w:r>
      <w:r w:rsidR="00B37819">
        <w:rPr>
          <w:rFonts w:asciiTheme="minorHAnsi" w:hAnsiTheme="minorHAnsi"/>
        </w:rPr>
        <w:t>.</w:t>
      </w:r>
      <w:proofErr w:type="gramEnd"/>
      <w:r w:rsidR="00B37819">
        <w:rPr>
          <w:rFonts w:asciiTheme="minorHAnsi" w:hAnsiTheme="minorHAnsi"/>
        </w:rPr>
        <w:t xml:space="preserve"> </w:t>
      </w:r>
    </w:p>
    <w:p w14:paraId="5C0826A9" w14:textId="6D3DAAD2" w:rsidR="005E6F62" w:rsidRDefault="005E6F62" w:rsidP="006A58F8">
      <w:pPr>
        <w:pStyle w:val="NormalWeb"/>
        <w:numPr>
          <w:ilvl w:val="0"/>
          <w:numId w:val="14"/>
        </w:numPr>
        <w:spacing w:before="0" w:beforeAutospacing="0" w:after="0" w:afterAutospacing="0"/>
        <w:rPr>
          <w:rFonts w:asciiTheme="minorHAnsi" w:hAnsiTheme="minorHAnsi"/>
        </w:rPr>
      </w:pPr>
      <w:r>
        <w:rPr>
          <w:rFonts w:asciiTheme="minorHAnsi" w:hAnsiTheme="minorHAnsi"/>
        </w:rPr>
        <w:t>Provide a narrative of the activities required to complete each task (things like excavation, formwork, reinforcement, etc.) listed separately</w:t>
      </w:r>
      <w:r w:rsidR="00B37819">
        <w:rPr>
          <w:rFonts w:asciiTheme="minorHAnsi" w:hAnsiTheme="minorHAnsi"/>
        </w:rPr>
        <w:t xml:space="preserve">. An example of this breakdown is provided below. Some of these activities will be shared between multiple other activities. </w:t>
      </w:r>
    </w:p>
    <w:p w14:paraId="32FD382A" w14:textId="4C2D2CBD" w:rsidR="005E6F62" w:rsidRDefault="005E6F62" w:rsidP="005E6F62">
      <w:pPr>
        <w:pStyle w:val="NormalWeb"/>
        <w:numPr>
          <w:ilvl w:val="1"/>
          <w:numId w:val="14"/>
        </w:numPr>
        <w:spacing w:before="0" w:beforeAutospacing="0" w:after="0" w:afterAutospacing="0"/>
        <w:rPr>
          <w:rFonts w:asciiTheme="minorHAnsi" w:hAnsiTheme="minorHAnsi"/>
        </w:rPr>
      </w:pPr>
      <w:r>
        <w:rPr>
          <w:rFonts w:asciiTheme="minorHAnsi" w:hAnsiTheme="minorHAnsi"/>
        </w:rPr>
        <w:t>Curb:</w:t>
      </w:r>
    </w:p>
    <w:p w14:paraId="70FDD79C" w14:textId="77777777" w:rsidR="006A04E1" w:rsidRDefault="006A04E1"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Consult with general contractor as to when site will be ready for curb.</w:t>
      </w:r>
    </w:p>
    <w:p w14:paraId="7A015A38" w14:textId="52D0598D"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Submit product data on all materials used includ</w:t>
      </w:r>
      <w:r w:rsidR="006A04E1">
        <w:rPr>
          <w:rFonts w:asciiTheme="minorHAnsi" w:hAnsiTheme="minorHAnsi"/>
        </w:rPr>
        <w:t>ing</w:t>
      </w:r>
      <w:r>
        <w:rPr>
          <w:rFonts w:asciiTheme="minorHAnsi" w:hAnsiTheme="minorHAnsi"/>
        </w:rPr>
        <w:t xml:space="preserve"> mix designs, </w:t>
      </w:r>
      <w:r w:rsidR="006A04E1">
        <w:rPr>
          <w:rFonts w:asciiTheme="minorHAnsi" w:hAnsiTheme="minorHAnsi"/>
        </w:rPr>
        <w:t xml:space="preserve">rebar shop drawings, </w:t>
      </w:r>
      <w:proofErr w:type="spellStart"/>
      <w:r>
        <w:rPr>
          <w:rFonts w:asciiTheme="minorHAnsi" w:hAnsiTheme="minorHAnsi"/>
        </w:rPr>
        <w:t>etc</w:t>
      </w:r>
      <w:proofErr w:type="spellEnd"/>
      <w:r w:rsidR="006A04E1">
        <w:rPr>
          <w:rFonts w:asciiTheme="minorHAnsi" w:hAnsiTheme="minorHAnsi"/>
        </w:rPr>
        <w:t xml:space="preserve"> where required</w:t>
      </w:r>
      <w:r>
        <w:rPr>
          <w:rFonts w:asciiTheme="minorHAnsi" w:hAnsiTheme="minorHAnsi"/>
        </w:rPr>
        <w:t xml:space="preserve">. </w:t>
      </w:r>
      <w:r w:rsidR="006A04E1">
        <w:rPr>
          <w:rFonts w:asciiTheme="minorHAnsi" w:hAnsiTheme="minorHAnsi"/>
        </w:rPr>
        <w:t xml:space="preserve">Submittal must be submitted in accordance with the specs and docs and with enough lead time to allow for proper review by all parties prior to </w:t>
      </w:r>
      <w:proofErr w:type="gramStart"/>
      <w:r w:rsidR="006A04E1">
        <w:rPr>
          <w:rFonts w:asciiTheme="minorHAnsi" w:hAnsiTheme="minorHAnsi"/>
        </w:rPr>
        <w:t>aforementioned start</w:t>
      </w:r>
      <w:proofErr w:type="gramEnd"/>
      <w:r w:rsidR="006A04E1">
        <w:rPr>
          <w:rFonts w:asciiTheme="minorHAnsi" w:hAnsiTheme="minorHAnsi"/>
        </w:rPr>
        <w:t xml:space="preserve"> date.</w:t>
      </w:r>
    </w:p>
    <w:p w14:paraId="7C1A21E7" w14:textId="1E084619"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Order forming material and any applicable reinforcing and have delivered prior to commencement of excavation (staged in approved location)</w:t>
      </w:r>
    </w:p>
    <w:p w14:paraId="3E75F8AF" w14:textId="45FBDF41" w:rsidR="006A04E1" w:rsidRDefault="006A04E1"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Inform concrete plant of anticipated placement date</w:t>
      </w:r>
    </w:p>
    <w:p w14:paraId="1AD27FC3" w14:textId="4DB1096E"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Stake layout</w:t>
      </w:r>
    </w:p>
    <w:p w14:paraId="1BC39110" w14:textId="5E3E24CA"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Excavate / grade</w:t>
      </w:r>
    </w:p>
    <w:p w14:paraId="204992CF" w14:textId="77777777" w:rsidR="004B1449" w:rsidRDefault="004B1449"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lastRenderedPageBreak/>
        <w:t xml:space="preserve">Install subbase </w:t>
      </w:r>
    </w:p>
    <w:p w14:paraId="645CBA51" w14:textId="45DF3D90"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Set forms</w:t>
      </w:r>
    </w:p>
    <w:p w14:paraId="22AF2739" w14:textId="479786ED"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Tie and set reinforcing</w:t>
      </w:r>
    </w:p>
    <w:p w14:paraId="64D0FC16" w14:textId="1990595D"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Calculate concrete material needed and call plant with delivery information</w:t>
      </w:r>
    </w:p>
    <w:p w14:paraId="7B0AA216" w14:textId="542E97A9"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City inspection if required</w:t>
      </w:r>
    </w:p>
    <w:p w14:paraId="1A7D22E9" w14:textId="1B200F50"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Place concrete</w:t>
      </w:r>
    </w:p>
    <w:p w14:paraId="37F8220A" w14:textId="4E86732F"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Finish concrete</w:t>
      </w:r>
    </w:p>
    <w:p w14:paraId="16FDA8EB" w14:textId="7D942147" w:rsidR="00D70F83" w:rsidRDefault="00D70F83"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Apply sealer if required</w:t>
      </w:r>
    </w:p>
    <w:p w14:paraId="0C06E181" w14:textId="7F44232B" w:rsidR="005E6F62"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Wreck forms after proper hydration period has elapsed</w:t>
      </w:r>
    </w:p>
    <w:p w14:paraId="11A40287" w14:textId="0566A9A3" w:rsidR="006A04E1" w:rsidRDefault="005E6F62"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Cleanup</w:t>
      </w:r>
      <w:r w:rsidR="00D70F83">
        <w:rPr>
          <w:rFonts w:asciiTheme="minorHAnsi" w:hAnsiTheme="minorHAnsi"/>
        </w:rPr>
        <w:t xml:space="preserve"> forms for reuse or dispose</w:t>
      </w:r>
    </w:p>
    <w:p w14:paraId="39CCB6C7" w14:textId="4191CC57" w:rsidR="006A04E1" w:rsidRDefault="006A04E1"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 xml:space="preserve">Backfill </w:t>
      </w:r>
    </w:p>
    <w:p w14:paraId="115907D7" w14:textId="0990DF02" w:rsidR="004B1449" w:rsidRDefault="004B1449" w:rsidP="005E6F62">
      <w:pPr>
        <w:pStyle w:val="NormalWeb"/>
        <w:numPr>
          <w:ilvl w:val="2"/>
          <w:numId w:val="14"/>
        </w:numPr>
        <w:spacing w:before="0" w:beforeAutospacing="0" w:after="0" w:afterAutospacing="0"/>
        <w:rPr>
          <w:rFonts w:asciiTheme="minorHAnsi" w:hAnsiTheme="minorHAnsi"/>
        </w:rPr>
      </w:pPr>
      <w:r>
        <w:rPr>
          <w:rFonts w:asciiTheme="minorHAnsi" w:hAnsiTheme="minorHAnsi"/>
        </w:rPr>
        <w:t>Remove spoils</w:t>
      </w:r>
    </w:p>
    <w:p w14:paraId="68613CDE" w14:textId="16F1B1DC" w:rsidR="00B37819" w:rsidRDefault="00B37819" w:rsidP="006A04E1">
      <w:pPr>
        <w:pStyle w:val="NormalWeb"/>
        <w:numPr>
          <w:ilvl w:val="0"/>
          <w:numId w:val="14"/>
        </w:numPr>
        <w:spacing w:before="0" w:beforeAutospacing="0" w:after="0" w:afterAutospacing="0"/>
        <w:rPr>
          <w:rFonts w:asciiTheme="minorHAnsi" w:hAnsiTheme="minorHAnsi"/>
        </w:rPr>
      </w:pPr>
      <w:r>
        <w:rPr>
          <w:rFonts w:asciiTheme="minorHAnsi" w:hAnsiTheme="minorHAnsi"/>
        </w:rPr>
        <w:t xml:space="preserve">What tools and equipment will you need to perform the tasks (trowels, floats, excavation equipment, </w:t>
      </w:r>
      <w:proofErr w:type="gramStart"/>
      <w:r>
        <w:rPr>
          <w:rFonts w:asciiTheme="minorHAnsi" w:hAnsiTheme="minorHAnsi"/>
        </w:rPr>
        <w:t>etc.)</w:t>
      </w:r>
      <w:proofErr w:type="gramEnd"/>
    </w:p>
    <w:p w14:paraId="0DC96B71" w14:textId="36F4CCCA" w:rsidR="001B01B5" w:rsidRDefault="006A04E1" w:rsidP="006A04E1">
      <w:pPr>
        <w:pStyle w:val="NormalWeb"/>
        <w:numPr>
          <w:ilvl w:val="0"/>
          <w:numId w:val="14"/>
        </w:numPr>
        <w:spacing w:before="0" w:beforeAutospacing="0" w:after="0" w:afterAutospacing="0"/>
        <w:rPr>
          <w:rFonts w:asciiTheme="minorHAnsi" w:hAnsiTheme="minorHAnsi"/>
        </w:rPr>
      </w:pPr>
      <w:r>
        <w:rPr>
          <w:rFonts w:asciiTheme="minorHAnsi" w:hAnsiTheme="minorHAnsi"/>
        </w:rPr>
        <w:t xml:space="preserve">Analyze each building block for what other activities need to be completed by other trades prior to the commencement of your work, </w:t>
      </w:r>
      <w:proofErr w:type="gramStart"/>
      <w:r>
        <w:rPr>
          <w:rFonts w:asciiTheme="minorHAnsi" w:hAnsiTheme="minorHAnsi"/>
        </w:rPr>
        <w:t>and also</w:t>
      </w:r>
      <w:proofErr w:type="gramEnd"/>
      <w:r>
        <w:rPr>
          <w:rFonts w:asciiTheme="minorHAnsi" w:hAnsiTheme="minorHAnsi"/>
        </w:rPr>
        <w:t xml:space="preserve"> what adjacent work can commence by other trades once you complete yours. Using the curb as an example again</w:t>
      </w:r>
    </w:p>
    <w:p w14:paraId="6706B45E" w14:textId="6126609D" w:rsidR="001B01B5" w:rsidRDefault="001B01B5" w:rsidP="001B01B5">
      <w:pPr>
        <w:pStyle w:val="NormalWeb"/>
        <w:numPr>
          <w:ilvl w:val="1"/>
          <w:numId w:val="14"/>
        </w:numPr>
        <w:spacing w:before="0" w:beforeAutospacing="0" w:after="0" w:afterAutospacing="0"/>
        <w:rPr>
          <w:rFonts w:asciiTheme="minorHAnsi" w:hAnsiTheme="minorHAnsi"/>
        </w:rPr>
      </w:pPr>
      <w:r>
        <w:rPr>
          <w:rFonts w:asciiTheme="minorHAnsi" w:hAnsiTheme="minorHAnsi"/>
        </w:rPr>
        <w:t>Work prior: Rough grade</w:t>
      </w:r>
      <w:r w:rsidR="00B37819">
        <w:rPr>
          <w:rFonts w:asciiTheme="minorHAnsi" w:hAnsiTheme="minorHAnsi"/>
        </w:rPr>
        <w:t xml:space="preserve">, Electrical </w:t>
      </w:r>
      <w:proofErr w:type="gramStart"/>
      <w:r w:rsidR="00B37819">
        <w:rPr>
          <w:rFonts w:asciiTheme="minorHAnsi" w:hAnsiTheme="minorHAnsi"/>
        </w:rPr>
        <w:t>rough-ins</w:t>
      </w:r>
      <w:proofErr w:type="gramEnd"/>
    </w:p>
    <w:p w14:paraId="7406284C" w14:textId="36CDA63E" w:rsidR="005E6F62" w:rsidRDefault="001B01B5" w:rsidP="001B01B5">
      <w:pPr>
        <w:pStyle w:val="NormalWeb"/>
        <w:numPr>
          <w:ilvl w:val="1"/>
          <w:numId w:val="14"/>
        </w:numPr>
        <w:spacing w:before="0" w:beforeAutospacing="0" w:after="0" w:afterAutospacing="0"/>
        <w:rPr>
          <w:rFonts w:asciiTheme="minorHAnsi" w:hAnsiTheme="minorHAnsi"/>
        </w:rPr>
      </w:pPr>
      <w:r>
        <w:rPr>
          <w:rFonts w:asciiTheme="minorHAnsi" w:hAnsiTheme="minorHAnsi"/>
        </w:rPr>
        <w:t xml:space="preserve">Work after: Asphalt </w:t>
      </w:r>
      <w:proofErr w:type="gramStart"/>
      <w:r>
        <w:rPr>
          <w:rFonts w:asciiTheme="minorHAnsi" w:hAnsiTheme="minorHAnsi"/>
        </w:rPr>
        <w:t xml:space="preserve">subbase </w:t>
      </w:r>
      <w:r w:rsidR="005E6F62">
        <w:rPr>
          <w:rFonts w:asciiTheme="minorHAnsi" w:hAnsiTheme="minorHAnsi"/>
        </w:rPr>
        <w:t xml:space="preserve"> </w:t>
      </w:r>
      <w:r>
        <w:rPr>
          <w:rFonts w:asciiTheme="minorHAnsi" w:hAnsiTheme="minorHAnsi"/>
        </w:rPr>
        <w:t>/</w:t>
      </w:r>
      <w:proofErr w:type="gramEnd"/>
      <w:r>
        <w:rPr>
          <w:rFonts w:asciiTheme="minorHAnsi" w:hAnsiTheme="minorHAnsi"/>
        </w:rPr>
        <w:t xml:space="preserve"> fine grade in landscape areas</w:t>
      </w:r>
    </w:p>
    <w:p w14:paraId="0A6F5F56" w14:textId="43C3D103" w:rsidR="00D70F83" w:rsidRDefault="00D70F83" w:rsidP="00D70F83">
      <w:pPr>
        <w:pStyle w:val="NormalWeb"/>
        <w:numPr>
          <w:ilvl w:val="0"/>
          <w:numId w:val="14"/>
        </w:numPr>
        <w:spacing w:before="0" w:beforeAutospacing="0" w:after="0" w:afterAutospacing="0"/>
        <w:rPr>
          <w:rFonts w:asciiTheme="minorHAnsi" w:hAnsiTheme="minorHAnsi"/>
        </w:rPr>
      </w:pPr>
      <w:r>
        <w:rPr>
          <w:rFonts w:asciiTheme="minorHAnsi" w:hAnsiTheme="minorHAnsi"/>
        </w:rPr>
        <w:t>Note any specific exclusions</w:t>
      </w:r>
      <w:r w:rsidR="001D3246">
        <w:rPr>
          <w:rFonts w:asciiTheme="minorHAnsi" w:hAnsiTheme="minorHAnsi"/>
        </w:rPr>
        <w:t xml:space="preserve"> with materials noted to be cementitious in nature, but not part of your scope of work. </w:t>
      </w:r>
    </w:p>
    <w:p w14:paraId="3EBDFFDA" w14:textId="11B54E60" w:rsidR="006A58F8" w:rsidRDefault="006A58F8" w:rsidP="006A58F8">
      <w:pPr>
        <w:pStyle w:val="NormalWeb"/>
        <w:spacing w:before="0" w:beforeAutospacing="0" w:after="0" w:afterAutospacing="0"/>
        <w:rPr>
          <w:rFonts w:asciiTheme="minorHAnsi" w:hAnsiTheme="minorHAnsi"/>
        </w:rPr>
      </w:pPr>
    </w:p>
    <w:p w14:paraId="738C7FD4" w14:textId="166DD7A2" w:rsidR="006A58F8" w:rsidRDefault="006A58F8" w:rsidP="006A58F8">
      <w:pPr>
        <w:pStyle w:val="NormalWeb"/>
        <w:spacing w:before="0" w:beforeAutospacing="0" w:after="0" w:afterAutospacing="0"/>
        <w:rPr>
          <w:rFonts w:asciiTheme="minorHAnsi" w:hAnsiTheme="minorHAnsi"/>
        </w:rPr>
      </w:pPr>
      <w:r>
        <w:rPr>
          <w:rFonts w:asciiTheme="minorHAnsi" w:hAnsiTheme="minorHAnsi"/>
        </w:rPr>
        <w:t>Assumptions to be made:</w:t>
      </w:r>
    </w:p>
    <w:p w14:paraId="0EF63121" w14:textId="25582921" w:rsidR="006A58F8" w:rsidRDefault="006A58F8" w:rsidP="006A58F8">
      <w:pPr>
        <w:pStyle w:val="NormalWeb"/>
        <w:spacing w:before="0" w:beforeAutospacing="0" w:after="0" w:afterAutospacing="0"/>
        <w:rPr>
          <w:rFonts w:asciiTheme="minorHAnsi" w:hAnsiTheme="minorHAnsi"/>
        </w:rPr>
      </w:pPr>
      <w:r>
        <w:rPr>
          <w:rFonts w:asciiTheme="minorHAnsi" w:hAnsiTheme="minorHAnsi"/>
        </w:rPr>
        <w:t xml:space="preserve">You </w:t>
      </w:r>
      <w:r w:rsidR="005E6F62">
        <w:rPr>
          <w:rFonts w:asciiTheme="minorHAnsi" w:hAnsiTheme="minorHAnsi"/>
        </w:rPr>
        <w:t xml:space="preserve">are completing your own excavations from rough </w:t>
      </w:r>
      <w:proofErr w:type="gramStart"/>
      <w:r w:rsidR="005E6F62">
        <w:rPr>
          <w:rFonts w:asciiTheme="minorHAnsi" w:hAnsiTheme="minorHAnsi"/>
        </w:rPr>
        <w:t>grade,</w:t>
      </w:r>
      <w:proofErr w:type="gramEnd"/>
      <w:r w:rsidR="005E6F62">
        <w:rPr>
          <w:rFonts w:asciiTheme="minorHAnsi" w:hAnsiTheme="minorHAnsi"/>
        </w:rPr>
        <w:t xml:space="preserve"> primary control lines are provided for reference.</w:t>
      </w:r>
      <w:r w:rsidR="00B37819">
        <w:rPr>
          <w:rFonts w:asciiTheme="minorHAnsi" w:hAnsiTheme="minorHAnsi"/>
        </w:rPr>
        <w:t xml:space="preserve"> You have your own crew that self performs all aspects of the work</w:t>
      </w:r>
      <w:r w:rsidR="00FF67D6">
        <w:rPr>
          <w:rFonts w:asciiTheme="minorHAnsi" w:hAnsiTheme="minorHAnsi"/>
        </w:rPr>
        <w:t xml:space="preserve">. </w:t>
      </w:r>
      <w:r w:rsidR="004B1449">
        <w:rPr>
          <w:rFonts w:asciiTheme="minorHAnsi" w:hAnsiTheme="minorHAnsi"/>
        </w:rPr>
        <w:t xml:space="preserve">Aggregate subbase below gutter to be same design as subbase for heavy duty concrete paving. </w:t>
      </w:r>
      <w:r w:rsidR="00FF67D6">
        <w:rPr>
          <w:rFonts w:asciiTheme="minorHAnsi" w:hAnsiTheme="minorHAnsi"/>
        </w:rPr>
        <w:t xml:space="preserve">You may contact me with additional questions relating to assumptions you are making not listed above. </w:t>
      </w:r>
    </w:p>
    <w:p w14:paraId="46C367BA" w14:textId="044A2C90" w:rsidR="00995DDF" w:rsidRDefault="00995DDF" w:rsidP="002B7DCD">
      <w:pPr>
        <w:pStyle w:val="NormalWeb"/>
        <w:spacing w:before="0" w:beforeAutospacing="0" w:after="0" w:afterAutospacing="0"/>
        <w:rPr>
          <w:rFonts w:asciiTheme="minorHAnsi" w:hAnsiTheme="minorHAnsi"/>
        </w:rPr>
      </w:pPr>
    </w:p>
    <w:p w14:paraId="516F296E" w14:textId="77777777" w:rsidR="00622888" w:rsidRPr="005C028A" w:rsidRDefault="00622888" w:rsidP="005C028A">
      <w:pPr>
        <w:shd w:val="clear" w:color="auto" w:fill="D9D9D9" w:themeFill="background1" w:themeFillShade="D9"/>
        <w:spacing w:after="0" w:line="240" w:lineRule="auto"/>
        <w:rPr>
          <w:rFonts w:ascii="Verdana" w:hAnsi="Verdana"/>
          <w:b/>
          <w:color w:val="000000" w:themeColor="text1"/>
        </w:rPr>
      </w:pPr>
      <w:r w:rsidRPr="005C028A">
        <w:rPr>
          <w:rFonts w:ascii="Verdana" w:hAnsi="Verdana"/>
          <w:b/>
          <w:color w:val="000000" w:themeColor="text1"/>
        </w:rPr>
        <w:t>Materials and Technology Needed</w:t>
      </w:r>
    </w:p>
    <w:p w14:paraId="30953927" w14:textId="77777777" w:rsidR="00622888" w:rsidRPr="00995DDF" w:rsidRDefault="005C17C2" w:rsidP="00995DDF">
      <w:pPr>
        <w:spacing w:after="0" w:line="240" w:lineRule="auto"/>
        <w:rPr>
          <w:sz w:val="24"/>
          <w:szCs w:val="24"/>
        </w:rPr>
      </w:pPr>
      <w:r>
        <w:rPr>
          <w:sz w:val="24"/>
          <w:szCs w:val="24"/>
        </w:rPr>
        <w:t>Computer with internet access</w:t>
      </w:r>
    </w:p>
    <w:p w14:paraId="74EA75F9" w14:textId="53E862A6" w:rsidR="00AB3369" w:rsidRDefault="00AB3369" w:rsidP="00CB76B2">
      <w:pPr>
        <w:pStyle w:val="NormalWeb"/>
        <w:spacing w:before="0" w:beforeAutospacing="0" w:after="0" w:afterAutospacing="0"/>
        <w:rPr>
          <w:rFonts w:asciiTheme="minorHAnsi" w:hAnsiTheme="minorHAnsi"/>
        </w:rPr>
      </w:pPr>
    </w:p>
    <w:p w14:paraId="35608B65" w14:textId="1212BD93" w:rsidR="00AB3369" w:rsidRDefault="00AB3369" w:rsidP="00995DDF">
      <w:pPr>
        <w:pStyle w:val="NormalWeb"/>
        <w:spacing w:before="0" w:beforeAutospacing="0" w:after="0" w:afterAutospacing="0"/>
        <w:ind w:left="360"/>
        <w:rPr>
          <w:rFonts w:asciiTheme="minorHAnsi" w:hAnsiTheme="minorHAnsi"/>
        </w:rPr>
      </w:pPr>
    </w:p>
    <w:p w14:paraId="73FF6A5B" w14:textId="77777777" w:rsidR="00AB3369" w:rsidRDefault="00AB3369" w:rsidP="00995DDF">
      <w:pPr>
        <w:pStyle w:val="NormalWeb"/>
        <w:spacing w:before="0" w:beforeAutospacing="0" w:after="0" w:afterAutospacing="0"/>
        <w:ind w:left="360"/>
        <w:rPr>
          <w:rFonts w:asciiTheme="minorHAnsi" w:hAnsiTheme="minorHAnsi"/>
        </w:rPr>
      </w:pPr>
    </w:p>
    <w:p w14:paraId="296FA525" w14:textId="77777777" w:rsidR="00995DDF" w:rsidRPr="00995DDF" w:rsidRDefault="001E48F6" w:rsidP="00995DDF">
      <w:pPr>
        <w:shd w:val="clear" w:color="auto" w:fill="D9D9D9" w:themeFill="background1" w:themeFillShade="D9"/>
        <w:spacing w:after="0" w:line="240" w:lineRule="auto"/>
        <w:rPr>
          <w:rFonts w:ascii="Verdana" w:hAnsi="Verdana"/>
          <w:b/>
          <w:color w:val="000000" w:themeColor="text1"/>
        </w:rPr>
      </w:pPr>
      <w:r>
        <w:rPr>
          <w:rFonts w:ascii="Verdana" w:hAnsi="Verdana"/>
          <w:b/>
          <w:color w:val="000000" w:themeColor="text1"/>
        </w:rPr>
        <w:t>Criteria</w:t>
      </w:r>
      <w:r w:rsidR="00EC2F90">
        <w:rPr>
          <w:rFonts w:ascii="Verdana" w:hAnsi="Verdana"/>
          <w:b/>
          <w:color w:val="000000" w:themeColor="text1"/>
        </w:rPr>
        <w:t xml:space="preserve"> for Assessment</w:t>
      </w:r>
    </w:p>
    <w:p w14:paraId="3A3E30D9" w14:textId="27BABC0A" w:rsidR="006F3597" w:rsidRPr="00930DD5" w:rsidRDefault="00930DD5" w:rsidP="00284E7C">
      <w:pPr>
        <w:spacing w:after="0" w:line="240" w:lineRule="auto"/>
        <w:rPr>
          <w:sz w:val="24"/>
          <w:szCs w:val="24"/>
        </w:rPr>
      </w:pPr>
      <w:r>
        <w:rPr>
          <w:sz w:val="24"/>
          <w:szCs w:val="24"/>
        </w:rPr>
        <w:t xml:space="preserve">The criteria for assessment </w:t>
      </w:r>
      <w:proofErr w:type="gramStart"/>
      <w:r>
        <w:rPr>
          <w:sz w:val="24"/>
          <w:szCs w:val="24"/>
        </w:rPr>
        <w:t>is</w:t>
      </w:r>
      <w:proofErr w:type="gramEnd"/>
      <w:r>
        <w:rPr>
          <w:sz w:val="24"/>
          <w:szCs w:val="24"/>
        </w:rPr>
        <w:t xml:space="preserve"> </w:t>
      </w:r>
      <w:r w:rsidR="00BB19E5">
        <w:rPr>
          <w:sz w:val="24"/>
          <w:szCs w:val="24"/>
        </w:rPr>
        <w:t>each question is equally weighted over the 4% value of the assignment</w:t>
      </w:r>
      <w:r>
        <w:rPr>
          <w:sz w:val="24"/>
          <w:szCs w:val="24"/>
        </w:rPr>
        <w:t xml:space="preserve">. </w:t>
      </w:r>
      <w:r w:rsidR="00B37819">
        <w:rPr>
          <w:sz w:val="24"/>
          <w:szCs w:val="24"/>
        </w:rPr>
        <w:t xml:space="preserve">You will be assessed on how well you identify and break down the building blocks </w:t>
      </w:r>
      <w:proofErr w:type="gramStart"/>
      <w:r w:rsidR="00B37819">
        <w:rPr>
          <w:sz w:val="24"/>
          <w:szCs w:val="24"/>
        </w:rPr>
        <w:t>and also</w:t>
      </w:r>
      <w:proofErr w:type="gramEnd"/>
      <w:r w:rsidR="00B37819">
        <w:rPr>
          <w:sz w:val="24"/>
          <w:szCs w:val="24"/>
        </w:rPr>
        <w:t xml:space="preserve"> identify how they relate to the work performed before and after yours. </w:t>
      </w:r>
      <w:r w:rsidR="0093763A">
        <w:rPr>
          <w:sz w:val="24"/>
          <w:szCs w:val="24"/>
        </w:rPr>
        <w:t>You are to have completed</w:t>
      </w:r>
      <w:r w:rsidR="00BB19E5">
        <w:rPr>
          <w:sz w:val="24"/>
          <w:szCs w:val="24"/>
        </w:rPr>
        <w:t xml:space="preserve"> and turned in</w:t>
      </w:r>
      <w:r w:rsidR="0093763A">
        <w:rPr>
          <w:sz w:val="24"/>
          <w:szCs w:val="24"/>
        </w:rPr>
        <w:t xml:space="preserve"> this as</w:t>
      </w:r>
      <w:bookmarkStart w:id="0" w:name="_GoBack"/>
      <w:bookmarkEnd w:id="0"/>
      <w:r w:rsidR="0093763A">
        <w:rPr>
          <w:sz w:val="24"/>
          <w:szCs w:val="24"/>
        </w:rPr>
        <w:t xml:space="preserve">signment by </w:t>
      </w:r>
      <w:r w:rsidR="00DC5BC5">
        <w:rPr>
          <w:sz w:val="24"/>
          <w:szCs w:val="24"/>
        </w:rPr>
        <w:t>9/28/20</w:t>
      </w:r>
      <w:r w:rsidR="0093763A">
        <w:rPr>
          <w:sz w:val="24"/>
          <w:szCs w:val="24"/>
        </w:rPr>
        <w:t xml:space="preserve"> at 11:59 PM EST</w:t>
      </w:r>
      <w:r w:rsidR="00284E7C">
        <w:rPr>
          <w:sz w:val="24"/>
          <w:szCs w:val="24"/>
        </w:rPr>
        <w:t xml:space="preserve">. </w:t>
      </w:r>
    </w:p>
    <w:p w14:paraId="7EE4D2DD" w14:textId="77777777" w:rsidR="00371989" w:rsidRDefault="00371989" w:rsidP="00A66EEA">
      <w:pPr>
        <w:spacing w:after="0" w:line="240" w:lineRule="auto"/>
        <w:rPr>
          <w:sz w:val="24"/>
          <w:szCs w:val="24"/>
        </w:rPr>
      </w:pPr>
    </w:p>
    <w:sectPr w:rsidR="00371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C14"/>
    <w:multiLevelType w:val="hybridMultilevel"/>
    <w:tmpl w:val="D68E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62AC7"/>
    <w:multiLevelType w:val="hybridMultilevel"/>
    <w:tmpl w:val="B80A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242B3"/>
    <w:multiLevelType w:val="hybridMultilevel"/>
    <w:tmpl w:val="43DE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2B3F"/>
    <w:multiLevelType w:val="hybridMultilevel"/>
    <w:tmpl w:val="8060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15480"/>
    <w:multiLevelType w:val="hybridMultilevel"/>
    <w:tmpl w:val="08BE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C2BF8"/>
    <w:multiLevelType w:val="hybridMultilevel"/>
    <w:tmpl w:val="23143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5744B"/>
    <w:multiLevelType w:val="hybridMultilevel"/>
    <w:tmpl w:val="9DB24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3630B"/>
    <w:multiLevelType w:val="hybridMultilevel"/>
    <w:tmpl w:val="C924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46AD9"/>
    <w:multiLevelType w:val="hybridMultilevel"/>
    <w:tmpl w:val="D04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35691"/>
    <w:multiLevelType w:val="hybridMultilevel"/>
    <w:tmpl w:val="6E4E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A04F3"/>
    <w:multiLevelType w:val="hybridMultilevel"/>
    <w:tmpl w:val="919C7C26"/>
    <w:lvl w:ilvl="0" w:tplc="9ED274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262D4"/>
    <w:multiLevelType w:val="hybridMultilevel"/>
    <w:tmpl w:val="7508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07DAA"/>
    <w:multiLevelType w:val="hybridMultilevel"/>
    <w:tmpl w:val="6652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7548B"/>
    <w:multiLevelType w:val="hybridMultilevel"/>
    <w:tmpl w:val="55C2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
  </w:num>
  <w:num w:numId="5">
    <w:abstractNumId w:val="5"/>
  </w:num>
  <w:num w:numId="6">
    <w:abstractNumId w:val="3"/>
  </w:num>
  <w:num w:numId="7">
    <w:abstractNumId w:val="2"/>
  </w:num>
  <w:num w:numId="8">
    <w:abstractNumId w:val="7"/>
  </w:num>
  <w:num w:numId="9">
    <w:abstractNumId w:val="4"/>
  </w:num>
  <w:num w:numId="10">
    <w:abstractNumId w:val="8"/>
  </w:num>
  <w:num w:numId="11">
    <w:abstractNumId w:val="0"/>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14"/>
    <w:rsid w:val="00005C8D"/>
    <w:rsid w:val="00017CA1"/>
    <w:rsid w:val="0004019B"/>
    <w:rsid w:val="00080EFB"/>
    <w:rsid w:val="000872E9"/>
    <w:rsid w:val="000D042A"/>
    <w:rsid w:val="000D5DD2"/>
    <w:rsid w:val="000D7F14"/>
    <w:rsid w:val="00180C17"/>
    <w:rsid w:val="001A2F08"/>
    <w:rsid w:val="001A7F29"/>
    <w:rsid w:val="001B01B5"/>
    <w:rsid w:val="001D3246"/>
    <w:rsid w:val="001E48F6"/>
    <w:rsid w:val="00207B59"/>
    <w:rsid w:val="00284E7C"/>
    <w:rsid w:val="00285A04"/>
    <w:rsid w:val="002B7DCD"/>
    <w:rsid w:val="002E6214"/>
    <w:rsid w:val="00371989"/>
    <w:rsid w:val="003B0BB5"/>
    <w:rsid w:val="003B7B09"/>
    <w:rsid w:val="003F3046"/>
    <w:rsid w:val="004B1449"/>
    <w:rsid w:val="004F3B48"/>
    <w:rsid w:val="00552453"/>
    <w:rsid w:val="00585AC5"/>
    <w:rsid w:val="005B60D7"/>
    <w:rsid w:val="005C028A"/>
    <w:rsid w:val="005C17C2"/>
    <w:rsid w:val="005D6C01"/>
    <w:rsid w:val="005E4308"/>
    <w:rsid w:val="005E6F62"/>
    <w:rsid w:val="00622888"/>
    <w:rsid w:val="00637DB6"/>
    <w:rsid w:val="00665BCD"/>
    <w:rsid w:val="006864CB"/>
    <w:rsid w:val="006A04E1"/>
    <w:rsid w:val="006A58F8"/>
    <w:rsid w:val="006D44A2"/>
    <w:rsid w:val="006F3597"/>
    <w:rsid w:val="00713BF0"/>
    <w:rsid w:val="00734B97"/>
    <w:rsid w:val="00745973"/>
    <w:rsid w:val="007847FF"/>
    <w:rsid w:val="007A11CA"/>
    <w:rsid w:val="007B5852"/>
    <w:rsid w:val="00833EC7"/>
    <w:rsid w:val="00834D76"/>
    <w:rsid w:val="008B0AFD"/>
    <w:rsid w:val="008C2812"/>
    <w:rsid w:val="008F6685"/>
    <w:rsid w:val="009018AD"/>
    <w:rsid w:val="00930DD5"/>
    <w:rsid w:val="0093763A"/>
    <w:rsid w:val="00946DEE"/>
    <w:rsid w:val="00995DDF"/>
    <w:rsid w:val="009A162E"/>
    <w:rsid w:val="009A34AB"/>
    <w:rsid w:val="009B6DC5"/>
    <w:rsid w:val="009E5146"/>
    <w:rsid w:val="00A54F9A"/>
    <w:rsid w:val="00A66EEA"/>
    <w:rsid w:val="00AB3369"/>
    <w:rsid w:val="00B1286D"/>
    <w:rsid w:val="00B331BC"/>
    <w:rsid w:val="00B37819"/>
    <w:rsid w:val="00B7771E"/>
    <w:rsid w:val="00BA0FF7"/>
    <w:rsid w:val="00BB19E5"/>
    <w:rsid w:val="00C23106"/>
    <w:rsid w:val="00C67F03"/>
    <w:rsid w:val="00C93357"/>
    <w:rsid w:val="00CB76B2"/>
    <w:rsid w:val="00CD2CCA"/>
    <w:rsid w:val="00D11AF3"/>
    <w:rsid w:val="00D70F83"/>
    <w:rsid w:val="00DC5BC5"/>
    <w:rsid w:val="00DD30CD"/>
    <w:rsid w:val="00DE2514"/>
    <w:rsid w:val="00E8048F"/>
    <w:rsid w:val="00E80D4C"/>
    <w:rsid w:val="00EA0705"/>
    <w:rsid w:val="00EC2F90"/>
    <w:rsid w:val="00EC33F1"/>
    <w:rsid w:val="00EF180C"/>
    <w:rsid w:val="00F114DB"/>
    <w:rsid w:val="00F14D6A"/>
    <w:rsid w:val="00F35016"/>
    <w:rsid w:val="00F7578D"/>
    <w:rsid w:val="00FA6DB3"/>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CB96"/>
  <w15:docId w15:val="{12A358F7-7B18-4383-B021-27445EF3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B97"/>
    <w:rPr>
      <w:b/>
      <w:bCs/>
    </w:rPr>
  </w:style>
  <w:style w:type="character" w:styleId="Emphasis">
    <w:name w:val="Emphasis"/>
    <w:basedOn w:val="DefaultParagraphFont"/>
    <w:uiPriority w:val="20"/>
    <w:qFormat/>
    <w:rsid w:val="00734B97"/>
    <w:rPr>
      <w:i/>
      <w:iCs/>
    </w:rPr>
  </w:style>
  <w:style w:type="paragraph" w:styleId="ListParagraph">
    <w:name w:val="List Paragraph"/>
    <w:basedOn w:val="Normal"/>
    <w:uiPriority w:val="34"/>
    <w:qFormat/>
    <w:rsid w:val="00622888"/>
    <w:pPr>
      <w:ind w:left="720"/>
      <w:contextualSpacing/>
    </w:pPr>
  </w:style>
  <w:style w:type="character" w:styleId="Hyperlink">
    <w:name w:val="Hyperlink"/>
    <w:basedOn w:val="DefaultParagraphFont"/>
    <w:uiPriority w:val="99"/>
    <w:unhideWhenUsed/>
    <w:rsid w:val="00622888"/>
    <w:rPr>
      <w:color w:val="0000FF" w:themeColor="hyperlink"/>
      <w:u w:val="single"/>
    </w:rPr>
  </w:style>
  <w:style w:type="table" w:styleId="TableGrid">
    <w:name w:val="Table Grid"/>
    <w:basedOn w:val="TableNormal"/>
    <w:uiPriority w:val="59"/>
    <w:rsid w:val="0058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585AC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C67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6363">
      <w:bodyDiv w:val="1"/>
      <w:marLeft w:val="0"/>
      <w:marRight w:val="0"/>
      <w:marTop w:val="0"/>
      <w:marBottom w:val="0"/>
      <w:divBdr>
        <w:top w:val="none" w:sz="0" w:space="0" w:color="auto"/>
        <w:left w:val="none" w:sz="0" w:space="0" w:color="auto"/>
        <w:bottom w:val="none" w:sz="0" w:space="0" w:color="auto"/>
        <w:right w:val="none" w:sz="0" w:space="0" w:color="auto"/>
      </w:divBdr>
    </w:div>
    <w:div w:id="9858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A1734A741464F8135B6A2910ACFEA" ma:contentTypeVersion="13" ma:contentTypeDescription="Create a new document." ma:contentTypeScope="" ma:versionID="42e6964d0b56e17f3fa2812c46b3292f">
  <xsd:schema xmlns:xsd="http://www.w3.org/2001/XMLSchema" xmlns:xs="http://www.w3.org/2001/XMLSchema" xmlns:p="http://schemas.microsoft.com/office/2006/metadata/properties" xmlns:ns3="f864f3ee-d6c0-4419-ad1f-d8888c696bc9" xmlns:ns4="d662b4c8-ac43-4c94-8bde-0958fea4a2ba" targetNamespace="http://schemas.microsoft.com/office/2006/metadata/properties" ma:root="true" ma:fieldsID="4a41a1289a43adf67c91519dbecdb886" ns3:_="" ns4:_="">
    <xsd:import namespace="f864f3ee-d6c0-4419-ad1f-d8888c696bc9"/>
    <xsd:import namespace="d662b4c8-ac43-4c94-8bde-0958fea4a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4f3ee-d6c0-4419-ad1f-d8888c696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2b4c8-ac43-4c94-8bde-0958fea4a2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77460-5EEC-4D27-B393-44E0F377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4f3ee-d6c0-4419-ad1f-d8888c696bc9"/>
    <ds:schemaRef ds:uri="d662b4c8-ac43-4c94-8bde-0958fea4a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0DBB6-EEB7-499D-B51A-63D6FEB4D9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DD035-7701-4BF2-9EBC-B03C3E9DB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Hughes</dc:creator>
  <cp:lastModifiedBy>Brent MacDonald</cp:lastModifiedBy>
  <cp:revision>2</cp:revision>
  <cp:lastPrinted>2014-01-15T14:53:00Z</cp:lastPrinted>
  <dcterms:created xsi:type="dcterms:W3CDTF">2020-09-21T16:50:00Z</dcterms:created>
  <dcterms:modified xsi:type="dcterms:W3CDTF">2020-09-21T16:50:00Z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0x0101008E5A1734A741464F8135B6A2910ACFEA</vt:lpwstr>
  </property>
</Properties>
</file>